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6A" w:rsidRDefault="007272F7">
      <w:pPr>
        <w:rPr>
          <w:sz w:val="28"/>
          <w:szCs w:val="28"/>
        </w:rPr>
      </w:pPr>
      <w:r w:rsidRPr="007272F7">
        <w:rPr>
          <w:sz w:val="28"/>
          <w:szCs w:val="28"/>
        </w:rPr>
        <w:t>Klasa III kółko ortograficzne 30.04.2020r.</w:t>
      </w:r>
    </w:p>
    <w:p w:rsidR="005B6DA4" w:rsidRDefault="005B6DA4">
      <w:pPr>
        <w:rPr>
          <w:sz w:val="28"/>
          <w:szCs w:val="28"/>
        </w:rPr>
      </w:pPr>
      <w:r>
        <w:rPr>
          <w:sz w:val="28"/>
          <w:szCs w:val="28"/>
        </w:rPr>
        <w:t>Temat: Wielka litera w nazwach geograficznych.</w:t>
      </w:r>
    </w:p>
    <w:p w:rsidR="005B6DA4" w:rsidRDefault="005B6DA4">
      <w:pPr>
        <w:rPr>
          <w:sz w:val="28"/>
          <w:szCs w:val="28"/>
        </w:rPr>
      </w:pPr>
    </w:p>
    <w:p w:rsidR="005B6DA4" w:rsidRDefault="005B6DA4">
      <w:pPr>
        <w:rPr>
          <w:sz w:val="28"/>
          <w:szCs w:val="28"/>
        </w:rPr>
      </w:pPr>
      <w:r>
        <w:rPr>
          <w:sz w:val="28"/>
          <w:szCs w:val="28"/>
        </w:rPr>
        <w:t>„ Potyczki ortograficzne” – ćwiczenia do zrobienia ćw.2/68, ćw. 4 i 5/69</w:t>
      </w:r>
    </w:p>
    <w:p w:rsidR="005B6DA4" w:rsidRPr="007272F7" w:rsidRDefault="005B6DA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oraz ćw. 1 i 2 ze s. 73.</w:t>
      </w:r>
    </w:p>
    <w:sectPr w:rsidR="005B6DA4" w:rsidRPr="00727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F7"/>
    <w:rsid w:val="0032152B"/>
    <w:rsid w:val="00392297"/>
    <w:rsid w:val="005B6DA4"/>
    <w:rsid w:val="0072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4A51"/>
  <w15:chartTrackingRefBased/>
  <w15:docId w15:val="{22F33E67-9E1C-4B81-995E-742FB87B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2020-04-28T13:52:00Z</dcterms:created>
  <dcterms:modified xsi:type="dcterms:W3CDTF">2020-04-28T13:56:00Z</dcterms:modified>
</cp:coreProperties>
</file>