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22F39" w14:textId="13DCF227" w:rsidR="00493761" w:rsidRPr="0087233A" w:rsidRDefault="001922A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7233A">
        <w:rPr>
          <w:rFonts w:ascii="Times New Roman" w:hAnsi="Times New Roman" w:cs="Times New Roman"/>
          <w:b/>
          <w:bCs/>
          <w:sz w:val="24"/>
          <w:szCs w:val="24"/>
          <w:u w:val="single"/>
        </w:rPr>
        <w:t>Temat:</w:t>
      </w:r>
      <w:r w:rsidR="005F6A38" w:rsidRPr="008723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Obserwujemy pogodę- co to jest prognoza pogody?</w:t>
      </w:r>
    </w:p>
    <w:p w14:paraId="3211C51D" w14:textId="77777777" w:rsidR="0087233A" w:rsidRDefault="005F6A38" w:rsidP="005F6A3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233A">
        <w:rPr>
          <w:rFonts w:ascii="Times New Roman" w:hAnsi="Times New Roman" w:cs="Times New Roman"/>
          <w:b/>
          <w:bCs/>
          <w:sz w:val="24"/>
          <w:szCs w:val="24"/>
        </w:rPr>
        <w:t>O marcu, pannie Juliannie i o ptaszku – słuchanie opowiadania Lucyny Krzemienieckiej</w:t>
      </w:r>
      <w:r w:rsidRPr="0087233A">
        <w:rPr>
          <w:rFonts w:ascii="Times New Roman" w:hAnsi="Times New Roman" w:cs="Times New Roman"/>
          <w:sz w:val="24"/>
          <w:szCs w:val="24"/>
        </w:rPr>
        <w:t>.</w:t>
      </w:r>
    </w:p>
    <w:p w14:paraId="2A5A4DBE" w14:textId="488A5051" w:rsidR="0087233A" w:rsidRDefault="005F6A38" w:rsidP="008723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7233A">
        <w:rPr>
          <w:rFonts w:ascii="Times New Roman" w:hAnsi="Times New Roman" w:cs="Times New Roman"/>
          <w:sz w:val="24"/>
          <w:szCs w:val="24"/>
        </w:rPr>
        <w:t xml:space="preserve">  Zbudził raz marzec pannę Juliannę. – Spójrz, jak słoneczko błyszczy poranne! Idźże czym prędzej na spacer miły, już wszystkie panny to uczyniły. Pyta Julianna tuż przed okienkiem. – A jaką marcu, wziąć mam sukienkę? – Weź tę leciutką, tę w kwiatki zwiewną, pogoda ładna będzie na pewno. I kapelusik ten z różyczkami. I pantofelki – te z dziureczkami. Biegnie </w:t>
      </w:r>
      <w:proofErr w:type="spellStart"/>
      <w:r w:rsidRPr="0087233A">
        <w:rPr>
          <w:rFonts w:ascii="Times New Roman" w:hAnsi="Times New Roman" w:cs="Times New Roman"/>
          <w:sz w:val="24"/>
          <w:szCs w:val="24"/>
        </w:rPr>
        <w:t>Julisia</w:t>
      </w:r>
      <w:proofErr w:type="spellEnd"/>
      <w:r w:rsidRPr="0087233A">
        <w:rPr>
          <w:rFonts w:ascii="Times New Roman" w:hAnsi="Times New Roman" w:cs="Times New Roman"/>
          <w:sz w:val="24"/>
          <w:szCs w:val="24"/>
        </w:rPr>
        <w:t xml:space="preserve"> wesoła taka, zdejmuje lekką suknię z wieszaka. Bierze kapelusz pełen różyczek. Frr... już wybiegła. Mknie przez uliczkę i myśli sobie: Pójdę w aleje, już się tam wiosna na drzewach śmieje. Lecz psotnik marzec pannę dogania, chmurami szybko niebo zasłania, zerwał się wiatr i deszcz chlusnął z cebra. Panna Julianna narobi krzyku: – Ej psotny marcu, psotny deszczyku! – Mój kapelusik, on nie na deszcze! I frr... pobiegła przebrać się jeszcze. Wzięła parasol, czapkę na słoty.  – Na nic mi teraz marcowe psoty! Lecz marzec psotnik pannę dogania. Szepnął coś słonku, bo się wyłania i tak przygrzewa, i tak przypieka. Z panny pot spływa, panna narzeka: – Ej, nie na słońce grube ubiory. Ależ ten marzec do psoty skory! Miesza jak w garncu słońce i deszcze. Pójdę się chyba przebrać raz jeszcze. Znów się przebrała, biegnie z podwórka. Ujrzał ją ptaszek, ten w szarych piórkach, i ćwierknął głośno: – Dziwię się pannie, że piórka zmienia tak nieustannie. Ja, kiedy deszczyk mam na ogonku, wysycham sobie w marcowym słonku.</w:t>
      </w:r>
    </w:p>
    <w:p w14:paraId="7D382217" w14:textId="77777777" w:rsidR="0087233A" w:rsidRDefault="0087233A" w:rsidP="0087233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FFAEE07" w14:textId="77777777" w:rsidR="0087233A" w:rsidRDefault="0087233A" w:rsidP="0087233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Odpowiedz na pytania:</w:t>
      </w:r>
    </w:p>
    <w:p w14:paraId="02D528DF" w14:textId="77777777" w:rsidR="0087233A" w:rsidRDefault="005F6A38" w:rsidP="008723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7233A">
        <w:rPr>
          <w:rFonts w:ascii="Times New Roman" w:hAnsi="Times New Roman" w:cs="Times New Roman"/>
          <w:sz w:val="24"/>
          <w:szCs w:val="24"/>
        </w:rPr>
        <w:t xml:space="preserve"> Kto wystąpił w opowiadaniu? </w:t>
      </w:r>
    </w:p>
    <w:p w14:paraId="459A3FAB" w14:textId="77777777" w:rsidR="0087233A" w:rsidRDefault="005F6A38" w:rsidP="008723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7233A">
        <w:rPr>
          <w:rFonts w:ascii="Times New Roman" w:hAnsi="Times New Roman" w:cs="Times New Roman"/>
          <w:sz w:val="24"/>
          <w:szCs w:val="24"/>
        </w:rPr>
        <w:t>Jaką przygodę miała panna Julianna?</w:t>
      </w:r>
    </w:p>
    <w:p w14:paraId="34AF0753" w14:textId="77777777" w:rsidR="0087233A" w:rsidRDefault="005F6A38" w:rsidP="008723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7233A">
        <w:rPr>
          <w:rFonts w:ascii="Times New Roman" w:hAnsi="Times New Roman" w:cs="Times New Roman"/>
          <w:sz w:val="24"/>
          <w:szCs w:val="24"/>
        </w:rPr>
        <w:t xml:space="preserve"> Dlaczego marzec został nazwany psotnikiem? </w:t>
      </w:r>
    </w:p>
    <w:p w14:paraId="03EC7925" w14:textId="77777777" w:rsidR="0087233A" w:rsidRDefault="005F6A38" w:rsidP="008723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7233A">
        <w:rPr>
          <w:rFonts w:ascii="Times New Roman" w:hAnsi="Times New Roman" w:cs="Times New Roman"/>
          <w:sz w:val="24"/>
          <w:szCs w:val="24"/>
        </w:rPr>
        <w:t xml:space="preserve">Jaka pogoda była tego dnia, gdy panna Julianna wybrała się na spacer? </w:t>
      </w:r>
    </w:p>
    <w:p w14:paraId="190CD8A3" w14:textId="77777777" w:rsidR="0087233A" w:rsidRDefault="005F6A38" w:rsidP="008723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7233A">
        <w:rPr>
          <w:rFonts w:ascii="Times New Roman" w:hAnsi="Times New Roman" w:cs="Times New Roman"/>
          <w:sz w:val="24"/>
          <w:szCs w:val="24"/>
        </w:rPr>
        <w:t xml:space="preserve">Które z prezentowanych symboli pogody wystąpiły w opowiadaniu? </w:t>
      </w:r>
    </w:p>
    <w:p w14:paraId="4C138BE4" w14:textId="77777777" w:rsidR="0087233A" w:rsidRDefault="005F6A38" w:rsidP="008723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7233A">
        <w:rPr>
          <w:rFonts w:ascii="Times New Roman" w:hAnsi="Times New Roman" w:cs="Times New Roman"/>
          <w:sz w:val="24"/>
          <w:szCs w:val="24"/>
        </w:rPr>
        <w:t>Jak czuła się panna Julianna, ciągle zmieniając ubrania?</w:t>
      </w:r>
    </w:p>
    <w:p w14:paraId="53E3E7A1" w14:textId="77777777" w:rsidR="0087233A" w:rsidRDefault="005F6A38" w:rsidP="008723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7233A">
        <w:rPr>
          <w:rFonts w:ascii="Times New Roman" w:hAnsi="Times New Roman" w:cs="Times New Roman"/>
          <w:sz w:val="24"/>
          <w:szCs w:val="24"/>
        </w:rPr>
        <w:t xml:space="preserve"> Czy spacer Julianny był udany i przyjemny? </w:t>
      </w:r>
    </w:p>
    <w:p w14:paraId="6D3F37C3" w14:textId="77777777" w:rsidR="0087233A" w:rsidRDefault="005F6A38" w:rsidP="008723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7233A">
        <w:rPr>
          <w:rFonts w:ascii="Times New Roman" w:hAnsi="Times New Roman" w:cs="Times New Roman"/>
          <w:sz w:val="24"/>
          <w:szCs w:val="24"/>
        </w:rPr>
        <w:t xml:space="preserve">Jak należy się ubierać, gdy mamy do czynienia ze zmienną pogodą? </w:t>
      </w:r>
    </w:p>
    <w:p w14:paraId="51469556" w14:textId="77777777" w:rsidR="0087233A" w:rsidRDefault="005F6A38" w:rsidP="008723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7233A">
        <w:rPr>
          <w:rFonts w:ascii="Times New Roman" w:hAnsi="Times New Roman" w:cs="Times New Roman"/>
          <w:sz w:val="24"/>
          <w:szCs w:val="24"/>
        </w:rPr>
        <w:t xml:space="preserve">Co to znaczy ubrać się na cebulkę? </w:t>
      </w:r>
    </w:p>
    <w:p w14:paraId="5B56EF25" w14:textId="77777777" w:rsidR="0087233A" w:rsidRDefault="005F6A38" w:rsidP="008723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7233A">
        <w:rPr>
          <w:rFonts w:ascii="Times New Roman" w:hAnsi="Times New Roman" w:cs="Times New Roman"/>
          <w:sz w:val="24"/>
          <w:szCs w:val="24"/>
        </w:rPr>
        <w:t>Kto może nam pomóc przewidzieć, jaka będzie pogoda?</w:t>
      </w:r>
    </w:p>
    <w:p w14:paraId="6724BE07" w14:textId="77777777" w:rsidR="0087233A" w:rsidRDefault="005F6A38" w:rsidP="008723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7233A">
        <w:rPr>
          <w:rFonts w:ascii="Times New Roman" w:hAnsi="Times New Roman" w:cs="Times New Roman"/>
          <w:sz w:val="24"/>
          <w:szCs w:val="24"/>
        </w:rPr>
        <w:t xml:space="preserve"> Czy Julianna słuchała prognozy pogody? </w:t>
      </w:r>
    </w:p>
    <w:p w14:paraId="14EC4789" w14:textId="77777777" w:rsidR="0087233A" w:rsidRDefault="005F6A38" w:rsidP="008723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7233A">
        <w:rPr>
          <w:rFonts w:ascii="Times New Roman" w:hAnsi="Times New Roman" w:cs="Times New Roman"/>
          <w:sz w:val="24"/>
          <w:szCs w:val="24"/>
        </w:rPr>
        <w:t>Dzieci odpowiadają na pytania, wskazując, że należy się ubierać stosownie do pogody,</w:t>
      </w:r>
      <w:r w:rsidRPr="0087233A">
        <w:rPr>
          <w:rFonts w:ascii="Times New Roman" w:hAnsi="Times New Roman" w:cs="Times New Roman"/>
          <w:sz w:val="24"/>
          <w:szCs w:val="24"/>
        </w:rPr>
        <w:t xml:space="preserve"> najlepiej na „cebulkę”.</w:t>
      </w:r>
      <w:proofErr w:type="spellStart"/>
      <w:r w:rsidRPr="0087233A">
        <w:rPr>
          <w:rFonts w:ascii="Times New Roman" w:hAnsi="Times New Roman" w:cs="Times New Roman"/>
          <w:sz w:val="24"/>
          <w:szCs w:val="24"/>
        </w:rPr>
        <w:t>tzn</w:t>
      </w:r>
      <w:proofErr w:type="spellEnd"/>
      <w:r w:rsidRPr="0087233A">
        <w:rPr>
          <w:rFonts w:ascii="Times New Roman" w:hAnsi="Times New Roman" w:cs="Times New Roman"/>
          <w:sz w:val="24"/>
          <w:szCs w:val="24"/>
        </w:rPr>
        <w:t xml:space="preserve">. warstwowo, aby móc zdjąć niektóre ubrania, gdy zrobi się cieplej. Wskazują, iż przed wyjściem na zewnątrz można sprawdzić prognozę pogody w telewizji, radiu lub telefonie, korzystając z stron internetowych. Wtedy możemy się dowiedzieć, jaka pogoda będzie w danej miejscowości, i ubrać się stosownie do zapowiedzi. Nauczyciel zaznacza, że są to tylko prognozy, które mogą się zmienić. </w:t>
      </w:r>
    </w:p>
    <w:p w14:paraId="7E3D3BCA" w14:textId="2BE480E5" w:rsidR="005F6A38" w:rsidRPr="0087233A" w:rsidRDefault="005F6A38" w:rsidP="0087233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233A">
        <w:rPr>
          <w:rFonts w:ascii="Times New Roman" w:hAnsi="Times New Roman" w:cs="Times New Roman"/>
          <w:b/>
          <w:bCs/>
          <w:sz w:val="24"/>
          <w:szCs w:val="24"/>
        </w:rPr>
        <w:t>Prognoza pogody – oglądanie telewizyjnej prognozy pogody</w:t>
      </w:r>
      <w:r w:rsidR="0087233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1BCF2AC" w14:textId="3661544A" w:rsidR="005F6A38" w:rsidRDefault="005F6A38" w:rsidP="005F6A3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7233A">
        <w:rPr>
          <w:rFonts w:ascii="Times New Roman" w:hAnsi="Times New Roman" w:cs="Times New Roman"/>
          <w:sz w:val="24"/>
          <w:szCs w:val="24"/>
        </w:rPr>
        <w:t xml:space="preserve">Nauczyciel zaprasza dzieci do oglądania telewizyjnej prognozy pogody, wykorzystując prezentację multimedialną. Dzieci z uwagą słuchają prezentera, a następnie opowiadają, jakie informacje uzyskały z prognozy – wiedzę na temat temperatury w ciągu dnia i w nocy w różnych miastach Polski, a także komunikat o </w:t>
      </w:r>
      <w:r w:rsidRPr="0087233A">
        <w:rPr>
          <w:rFonts w:ascii="Times New Roman" w:hAnsi="Times New Roman" w:cs="Times New Roman"/>
          <w:sz w:val="24"/>
          <w:szCs w:val="24"/>
        </w:rPr>
        <w:lastRenderedPageBreak/>
        <w:t>kierunku i sile wiatru oraz ciśnieniu. Zauważają, że te informacje można wykorzystać, planując ubiór na następny dzień, aby uniknąć choro</w:t>
      </w:r>
      <w:r w:rsidR="0087233A">
        <w:rPr>
          <w:rFonts w:ascii="Times New Roman" w:hAnsi="Times New Roman" w:cs="Times New Roman"/>
          <w:sz w:val="24"/>
          <w:szCs w:val="24"/>
        </w:rPr>
        <w:t>by.</w:t>
      </w:r>
    </w:p>
    <w:p w14:paraId="4EEB7ED6" w14:textId="5295408A" w:rsidR="00D05487" w:rsidRDefault="00D05487" w:rsidP="005F6A38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590C1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https://www.youtube.com/watch?v=X3WyKSC2PHE</w:t>
        </w:r>
      </w:hyperlink>
    </w:p>
    <w:p w14:paraId="672C0ADF" w14:textId="77777777" w:rsidR="00D05487" w:rsidRDefault="00D05487" w:rsidP="005F6A38">
      <w:pPr>
        <w:pStyle w:val="Akapitzlist"/>
        <w:rPr>
          <w:noProof/>
        </w:rPr>
      </w:pPr>
    </w:p>
    <w:p w14:paraId="019B1AD7" w14:textId="77777777" w:rsidR="00D05487" w:rsidRDefault="00D05487" w:rsidP="005F6A38">
      <w:pPr>
        <w:pStyle w:val="Akapitzlist"/>
        <w:rPr>
          <w:noProof/>
        </w:rPr>
      </w:pPr>
    </w:p>
    <w:p w14:paraId="0A98561F" w14:textId="31EA390B" w:rsidR="00D05487" w:rsidRPr="0087233A" w:rsidRDefault="00D05487" w:rsidP="005F6A3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C3B9FC" wp14:editId="54C20297">
            <wp:extent cx="3826510" cy="2501153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295" r="33566" b="7507"/>
                    <a:stretch/>
                  </pic:blipFill>
                  <pic:spPr bwMode="auto">
                    <a:xfrm>
                      <a:off x="0" y="0"/>
                      <a:ext cx="3827088" cy="2501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0FB39" w14:textId="77777777" w:rsidR="00D05487" w:rsidRDefault="00F97970" w:rsidP="00F9797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5487">
        <w:rPr>
          <w:rFonts w:ascii="Times New Roman" w:hAnsi="Times New Roman" w:cs="Times New Roman"/>
          <w:b/>
          <w:bCs/>
          <w:sz w:val="24"/>
          <w:szCs w:val="24"/>
        </w:rPr>
        <w:t>Kolorowa tęcza – omówienie kolorów tęczy:</w:t>
      </w:r>
      <w:r w:rsidRPr="0087233A">
        <w:rPr>
          <w:rFonts w:ascii="Times New Roman" w:hAnsi="Times New Roman" w:cs="Times New Roman"/>
          <w:sz w:val="24"/>
          <w:szCs w:val="24"/>
        </w:rPr>
        <w:t xml:space="preserve"> czerwony, pomarańczowy, żółty, zielony, niebieski, granatowy, fioletowy. Nauczyciel wyjaśnia, jak powstaje tęcza – w wyniku rozszczepienia światła słonecznego, które dostając się do atmosfery, napotyka na swojej drodze krople wody i przez nie przechodzi. Efektem tego jest rozszczepienie światła białego na wielobarwne widmo. Dzieci wymieniają swoje spostrzeżenia na temat tęczy, kiedy ją widziały, po jakim innym zjawisku występuje. Układają z bibuły kolory tęczy na dywanie i oznaczają paski tęczy literami, którymi rozpoczynają się nazwy kolorów: </w:t>
      </w:r>
    </w:p>
    <w:p w14:paraId="0F4A1372" w14:textId="77777777" w:rsidR="00280F8C" w:rsidRDefault="00D05487" w:rsidP="00D05487">
      <w:pPr>
        <w:pStyle w:val="Akapitzlist"/>
        <w:rPr>
          <w:rFonts w:ascii="Times New Roman" w:hAnsi="Times New Roman" w:cs="Times New Roman"/>
          <w:sz w:val="200"/>
          <w:szCs w:val="200"/>
        </w:rPr>
      </w:pPr>
      <w:proofErr w:type="spellStart"/>
      <w:r>
        <w:rPr>
          <w:rFonts w:ascii="Times New Roman" w:hAnsi="Times New Roman" w:cs="Times New Roman"/>
          <w:sz w:val="200"/>
          <w:szCs w:val="200"/>
        </w:rPr>
        <w:t>c</w:t>
      </w:r>
      <w:r w:rsidR="00F97970" w:rsidRPr="00D05487">
        <w:rPr>
          <w:rFonts w:ascii="Times New Roman" w:hAnsi="Times New Roman" w:cs="Times New Roman"/>
          <w:sz w:val="200"/>
          <w:szCs w:val="200"/>
        </w:rPr>
        <w:t>z</w:t>
      </w:r>
      <w:proofErr w:type="spellEnd"/>
      <w:r w:rsidRPr="00D05487">
        <w:rPr>
          <w:rFonts w:ascii="Times New Roman" w:hAnsi="Times New Roman" w:cs="Times New Roman"/>
          <w:sz w:val="200"/>
          <w:szCs w:val="200"/>
        </w:rPr>
        <w:t xml:space="preserve">  </w:t>
      </w:r>
      <w:r w:rsidR="00F97970" w:rsidRPr="00D05487">
        <w:rPr>
          <w:rFonts w:ascii="Times New Roman" w:hAnsi="Times New Roman" w:cs="Times New Roman"/>
          <w:sz w:val="200"/>
          <w:szCs w:val="200"/>
        </w:rPr>
        <w:t>p</w:t>
      </w:r>
      <w:r w:rsidRPr="00D05487">
        <w:rPr>
          <w:rFonts w:ascii="Times New Roman" w:hAnsi="Times New Roman" w:cs="Times New Roman"/>
          <w:sz w:val="200"/>
          <w:szCs w:val="200"/>
        </w:rPr>
        <w:t xml:space="preserve">  </w:t>
      </w:r>
      <w:r w:rsidR="00F97970" w:rsidRPr="00D05487">
        <w:rPr>
          <w:rFonts w:ascii="Times New Roman" w:hAnsi="Times New Roman" w:cs="Times New Roman"/>
          <w:sz w:val="200"/>
          <w:szCs w:val="200"/>
        </w:rPr>
        <w:t>ż</w:t>
      </w:r>
      <w:r w:rsidRPr="00D05487">
        <w:rPr>
          <w:rFonts w:ascii="Times New Roman" w:hAnsi="Times New Roman" w:cs="Times New Roman"/>
          <w:sz w:val="200"/>
          <w:szCs w:val="200"/>
        </w:rPr>
        <w:t xml:space="preserve">   </w:t>
      </w:r>
      <w:r w:rsidR="00F97970" w:rsidRPr="00D05487">
        <w:rPr>
          <w:rFonts w:ascii="Times New Roman" w:hAnsi="Times New Roman" w:cs="Times New Roman"/>
          <w:sz w:val="200"/>
          <w:szCs w:val="200"/>
        </w:rPr>
        <w:t>z</w:t>
      </w:r>
      <w:r w:rsidRPr="00D05487">
        <w:rPr>
          <w:rFonts w:ascii="Times New Roman" w:hAnsi="Times New Roman" w:cs="Times New Roman"/>
          <w:sz w:val="200"/>
          <w:szCs w:val="200"/>
        </w:rPr>
        <w:t xml:space="preserve"> </w:t>
      </w:r>
      <w:r w:rsidR="00F97970" w:rsidRPr="00D05487">
        <w:rPr>
          <w:rFonts w:ascii="Times New Roman" w:hAnsi="Times New Roman" w:cs="Times New Roman"/>
          <w:sz w:val="200"/>
          <w:szCs w:val="200"/>
        </w:rPr>
        <w:t>n</w:t>
      </w:r>
      <w:r w:rsidRPr="00D05487">
        <w:rPr>
          <w:rFonts w:ascii="Times New Roman" w:hAnsi="Times New Roman" w:cs="Times New Roman"/>
          <w:sz w:val="200"/>
          <w:szCs w:val="200"/>
        </w:rPr>
        <w:t xml:space="preserve"> </w:t>
      </w:r>
      <w:r>
        <w:rPr>
          <w:rFonts w:ascii="Times New Roman" w:hAnsi="Times New Roman" w:cs="Times New Roman"/>
          <w:sz w:val="200"/>
          <w:szCs w:val="200"/>
        </w:rPr>
        <w:t xml:space="preserve"> </w:t>
      </w:r>
      <w:r w:rsidR="00F97970" w:rsidRPr="00D05487">
        <w:rPr>
          <w:rFonts w:ascii="Times New Roman" w:hAnsi="Times New Roman" w:cs="Times New Roman"/>
          <w:sz w:val="200"/>
          <w:szCs w:val="200"/>
        </w:rPr>
        <w:t>g</w:t>
      </w:r>
      <w:r w:rsidRPr="00D05487">
        <w:rPr>
          <w:rFonts w:ascii="Times New Roman" w:hAnsi="Times New Roman" w:cs="Times New Roman"/>
          <w:sz w:val="200"/>
          <w:szCs w:val="200"/>
        </w:rPr>
        <w:t xml:space="preserve"> </w:t>
      </w:r>
      <w:r>
        <w:rPr>
          <w:rFonts w:ascii="Times New Roman" w:hAnsi="Times New Roman" w:cs="Times New Roman"/>
          <w:sz w:val="200"/>
          <w:szCs w:val="200"/>
        </w:rPr>
        <w:t xml:space="preserve"> </w:t>
      </w:r>
      <w:r w:rsidR="00F97970" w:rsidRPr="00D05487">
        <w:rPr>
          <w:rFonts w:ascii="Times New Roman" w:hAnsi="Times New Roman" w:cs="Times New Roman"/>
          <w:sz w:val="200"/>
          <w:szCs w:val="200"/>
        </w:rPr>
        <w:t>f</w:t>
      </w:r>
    </w:p>
    <w:p w14:paraId="3C399CAF" w14:textId="77777777" w:rsidR="00280F8C" w:rsidRDefault="00280F8C" w:rsidP="00D05487">
      <w:pPr>
        <w:pStyle w:val="Akapitzlist"/>
        <w:rPr>
          <w:noProof/>
        </w:rPr>
      </w:pPr>
    </w:p>
    <w:p w14:paraId="7C26048E" w14:textId="77777777" w:rsidR="00280F8C" w:rsidRDefault="00280F8C" w:rsidP="00D05487">
      <w:pPr>
        <w:pStyle w:val="Akapitzlist"/>
        <w:rPr>
          <w:rFonts w:ascii="Times New Roman" w:hAnsi="Times New Roman" w:cs="Times New Roman"/>
          <w:sz w:val="200"/>
          <w:szCs w:val="200"/>
        </w:rPr>
      </w:pPr>
      <w:r>
        <w:rPr>
          <w:noProof/>
        </w:rPr>
        <w:lastRenderedPageBreak/>
        <w:drawing>
          <wp:inline distT="0" distB="0" distL="0" distR="0" wp14:anchorId="66DE14F1" wp14:editId="10A385F0">
            <wp:extent cx="3830320" cy="230521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2883" r="33502" b="5969"/>
                    <a:stretch/>
                  </pic:blipFill>
                  <pic:spPr bwMode="auto">
                    <a:xfrm>
                      <a:off x="0" y="0"/>
                      <a:ext cx="3830753" cy="230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5487" w:rsidRPr="00D05487">
        <w:rPr>
          <w:rFonts w:ascii="Times New Roman" w:hAnsi="Times New Roman" w:cs="Times New Roman"/>
          <w:sz w:val="200"/>
          <w:szCs w:val="200"/>
        </w:rPr>
        <w:t xml:space="preserve"> </w:t>
      </w:r>
    </w:p>
    <w:p w14:paraId="31D653A7" w14:textId="6CBEE392" w:rsidR="00280F8C" w:rsidRDefault="00280F8C" w:rsidP="00D05487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590C1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https://www.youtube.com/watch?v=qigLVHVd5j0</w:t>
        </w:r>
      </w:hyperlink>
    </w:p>
    <w:p w14:paraId="6966BBDD" w14:textId="34335F28" w:rsidR="00F97970" w:rsidRPr="00280F8C" w:rsidRDefault="00D05487" w:rsidP="00D0548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80F8C">
        <w:rPr>
          <w:rFonts w:ascii="Times New Roman" w:hAnsi="Times New Roman" w:cs="Times New Roman"/>
          <w:sz w:val="24"/>
          <w:szCs w:val="24"/>
        </w:rPr>
        <w:t xml:space="preserve">    </w:t>
      </w:r>
      <w:r w:rsidR="00F97970" w:rsidRPr="00280F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FC108A" w14:textId="77777777" w:rsidR="0087233A" w:rsidRPr="0087233A" w:rsidRDefault="00F97970" w:rsidP="00F9797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233A">
        <w:rPr>
          <w:rFonts w:ascii="Times New Roman" w:hAnsi="Times New Roman" w:cs="Times New Roman"/>
          <w:b/>
          <w:bCs/>
          <w:sz w:val="24"/>
          <w:szCs w:val="24"/>
        </w:rPr>
        <w:t>Poznawanie obiegu wody w przyrodzie – przeprowadzenie doświadczenia</w:t>
      </w:r>
      <w:r w:rsidRPr="0087233A">
        <w:rPr>
          <w:rFonts w:ascii="Times New Roman" w:hAnsi="Times New Roman" w:cs="Times New Roman"/>
          <w:sz w:val="24"/>
          <w:szCs w:val="24"/>
        </w:rPr>
        <w:t>.</w:t>
      </w:r>
    </w:p>
    <w:p w14:paraId="48BB5379" w14:textId="68BEA00F" w:rsidR="00F97970" w:rsidRDefault="00F97970" w:rsidP="008723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7233A">
        <w:rPr>
          <w:rFonts w:ascii="Times New Roman" w:hAnsi="Times New Roman" w:cs="Times New Roman"/>
          <w:sz w:val="24"/>
          <w:szCs w:val="24"/>
        </w:rPr>
        <w:t xml:space="preserve"> Nauczyciel nalewa do garnka gorącej wody, dzieci obserwują parę wodną unoszącą się nad garnkiem.</w:t>
      </w:r>
      <w:r w:rsidR="0087233A" w:rsidRPr="0087233A">
        <w:rPr>
          <w:rFonts w:ascii="Times New Roman" w:hAnsi="Times New Roman" w:cs="Times New Roman"/>
          <w:sz w:val="24"/>
          <w:szCs w:val="24"/>
        </w:rPr>
        <w:t xml:space="preserve"> </w:t>
      </w:r>
      <w:r w:rsidR="0087233A" w:rsidRPr="0087233A">
        <w:rPr>
          <w:rFonts w:ascii="Times New Roman" w:hAnsi="Times New Roman" w:cs="Times New Roman"/>
          <w:sz w:val="24"/>
          <w:szCs w:val="24"/>
        </w:rPr>
        <w:t>Następnie nauczyciel przykrywa garnek szybką, na jej powierzchni para skrapla się, dzieci obserwują widoczne krople, które następnie łączą się w większe krople i spadają ponownie do garnka. Nauczyciel, korzystając ze schematycznego rysunku, przedstawia zjawisko krążenia wody w przyrodzie.</w:t>
      </w:r>
    </w:p>
    <w:p w14:paraId="740F566F" w14:textId="26FFABA0" w:rsidR="00280F8C" w:rsidRDefault="00280F8C" w:rsidP="0087233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80F8C">
        <w:drawing>
          <wp:inline distT="0" distB="0" distL="0" distR="0" wp14:anchorId="2A28D895" wp14:editId="60283CDD">
            <wp:extent cx="5567082" cy="4017602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7082" cy="40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7CFE6" w14:textId="79185387" w:rsidR="00824B54" w:rsidRDefault="00824B54" w:rsidP="0087233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54952A9" w14:textId="407A6DD6" w:rsidR="00824B54" w:rsidRPr="008E17C2" w:rsidRDefault="008E17C2" w:rsidP="008E17C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8E17C2">
        <w:rPr>
          <w:rFonts w:ascii="Times New Roman" w:hAnsi="Times New Roman" w:cs="Times New Roman"/>
          <w:b/>
          <w:bCs/>
          <w:sz w:val="24"/>
          <w:szCs w:val="24"/>
        </w:rPr>
        <w:t>Praca z książką.</w:t>
      </w:r>
    </w:p>
    <w:p w14:paraId="33D4772C" w14:textId="4C30B567" w:rsidR="008E17C2" w:rsidRDefault="008E17C2" w:rsidP="008E17C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Sześciolatki KP s.76,77</w:t>
      </w:r>
    </w:p>
    <w:p w14:paraId="4F3F2EFC" w14:textId="2C5059DF" w:rsidR="008E17C2" w:rsidRDefault="008E17C2" w:rsidP="008E17C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Pięciolatki KP s. 53</w:t>
      </w:r>
    </w:p>
    <w:p w14:paraId="334B561E" w14:textId="17F8C65E" w:rsidR="008E17C2" w:rsidRPr="0087233A" w:rsidRDefault="008E17C2" w:rsidP="008E17C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Czterolatki KP s.40</w:t>
      </w:r>
    </w:p>
    <w:sectPr w:rsidR="008E17C2" w:rsidRPr="008723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477E90"/>
    <w:multiLevelType w:val="hybridMultilevel"/>
    <w:tmpl w:val="052810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761"/>
    <w:rsid w:val="001922A0"/>
    <w:rsid w:val="00280F8C"/>
    <w:rsid w:val="00493761"/>
    <w:rsid w:val="005F6A38"/>
    <w:rsid w:val="00824B54"/>
    <w:rsid w:val="0087233A"/>
    <w:rsid w:val="008E17C2"/>
    <w:rsid w:val="00D05487"/>
    <w:rsid w:val="00F9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91B5F"/>
  <w15:chartTrackingRefBased/>
  <w15:docId w15:val="{54B5961F-16BF-4240-A3A8-4E00BDD95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6A3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0548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54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igLVHVd5j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X3WyKSC2PH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639</Words>
  <Characters>3838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Kurzyk</dc:creator>
  <cp:keywords/>
  <dc:description/>
  <cp:lastModifiedBy>Dorota Kurzyk</cp:lastModifiedBy>
  <cp:revision>4</cp:revision>
  <dcterms:created xsi:type="dcterms:W3CDTF">2021-04-11T18:51:00Z</dcterms:created>
  <dcterms:modified xsi:type="dcterms:W3CDTF">2021-04-11T19:54:00Z</dcterms:modified>
</cp:coreProperties>
</file>